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7DA" w:rsidRPr="00794E7D" w:rsidRDefault="003261C8" w:rsidP="0057233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6-тиркеме</w:t>
      </w:r>
    </w:p>
    <w:p w:rsidR="00EB55B3" w:rsidRPr="00794E7D" w:rsidRDefault="00EB55B3" w:rsidP="00572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55B3" w:rsidRDefault="00B577A3" w:rsidP="005723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Контролдук-кассалык</w:t>
      </w:r>
      <w:proofErr w:type="spellEnd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машиналарды</w:t>
      </w:r>
      <w:proofErr w:type="spellEnd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техникалык</w:t>
      </w:r>
      <w:proofErr w:type="spellEnd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тейлөө</w:t>
      </w:r>
      <w:proofErr w:type="spellEnd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борборлоруна</w:t>
      </w:r>
      <w:proofErr w:type="spellEnd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карата </w:t>
      </w:r>
      <w:proofErr w:type="spellStart"/>
      <w:r w:rsidRPr="00B57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талаптар</w:t>
      </w:r>
      <w:proofErr w:type="spellEnd"/>
    </w:p>
    <w:p w:rsidR="003261C8" w:rsidRDefault="003261C8" w:rsidP="005723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2D5" w:rsidRPr="00E442D5" w:rsidRDefault="00E442D5" w:rsidP="0057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="00326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Жалпы</w:t>
      </w:r>
      <w:proofErr w:type="spellEnd"/>
      <w:r w:rsidR="00326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26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жоболор</w:t>
      </w:r>
      <w:proofErr w:type="spellEnd"/>
    </w:p>
    <w:p w:rsidR="00E442D5" w:rsidRPr="00794E7D" w:rsidRDefault="00E442D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1C8" w:rsidRDefault="003261C8" w:rsidP="0057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9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Ушу</w:t>
      </w:r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алаптар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Республикасынын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Салык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кодексинин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128-беренесинин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бөлүгүнө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ылайык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иштелип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чыккан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контролдук-кассалык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машиналарды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мындан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ары</w:t>
      </w:r>
      <w:r w:rsidR="00F9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ККМ)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</w:t>
      </w:r>
      <w:r w:rsidR="003C7B13">
        <w:rPr>
          <w:rFonts w:ascii="Times New Roman" w:eastAsia="Times New Roman" w:hAnsi="Times New Roman" w:cs="Times New Roman"/>
          <w:sz w:val="28"/>
          <w:szCs w:val="28"/>
          <w:lang w:eastAsia="ru-RU"/>
        </w:rPr>
        <w:t>уучу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/же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тейл</w:t>
      </w:r>
      <w:proofErr w:type="spellEnd"/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өөчү</w:t>
      </w:r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субъекттердин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укуктарын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милдеттерин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аныктайт</w:t>
      </w:r>
      <w:proofErr w:type="spellEnd"/>
      <w:r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61C8" w:rsidRDefault="00794E7D" w:rsidP="0057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4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Ушул</w:t>
      </w:r>
      <w:proofErr w:type="spellEnd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Талаптарда</w:t>
      </w:r>
      <w:proofErr w:type="spellEnd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төмөнкү</w:t>
      </w:r>
      <w:proofErr w:type="spellEnd"/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дөй</w:t>
      </w:r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терминдер</w:t>
      </w:r>
      <w:proofErr w:type="spellEnd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</w:t>
      </w:r>
      <w:proofErr w:type="spellEnd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аныктамалар</w:t>
      </w:r>
      <w:proofErr w:type="spellEnd"/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пайдаланылат</w:t>
      </w:r>
      <w:r w:rsidR="003261C8" w:rsidRPr="003261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61C8" w:rsidRDefault="003261C8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F138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фискалдык маалыматтардын о</w:t>
      </w:r>
      <w:r w:rsidRPr="00CF138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ператору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(мындан ары – </w:t>
      </w:r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ФМО)</w:t>
      </w:r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CF138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маалыматтарды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топтоонун жана корголгон түрдө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йгарым укуктуу салык органына же Кыргыз Республикасында </w:t>
      </w:r>
      <w:r w:rsidR="003C7B13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маркалоо</w:t>
      </w:r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чу</w:t>
      </w:r>
      <w:r w:rsidR="003C7B13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маркалан</w:t>
      </w:r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ган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товарлар</w:t>
      </w:r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байкоо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жүргүзүүчү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улуттук системанын операторуна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(мындан ары</w:t>
      </w:r>
      <w:r w:rsidR="00021F8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– маркалоо оператору) 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гана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өткөрүп 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берүү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нүн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техникалык процессин камсыз кылуучу уюм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  <w:r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:rsidR="00A20EFD" w:rsidRDefault="003261C8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2)</w:t>
      </w:r>
      <w:r w:rsidRPr="00943FD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</w:t>
      </w:r>
      <w:r w:rsidR="00021F8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техникалык тейлөө борбор</w:t>
      </w:r>
      <w:r w:rsidR="003C7B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лор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унун</w:t>
      </w:r>
      <w:r w:rsidRPr="00943FD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 –</w:t>
      </w:r>
      <w:r w:rsidRPr="00943FD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ушул Т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алаптарга </w:t>
      </w:r>
      <w:r w:rsidR="00021F8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ылайык келген,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жана/же 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менен 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келишим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түзгөн уюмдардын тизмеси;</w:t>
      </w:r>
    </w:p>
    <w:p w:rsidR="00A20EFD" w:rsidRDefault="00A20EFD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3) ККМ</w:t>
      </w:r>
      <w:r w:rsidR="00021F8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техникалык тейлөө борбору (мындан ары – ТТБ)</w:t>
      </w:r>
      <w:r w:rsidR="00021F8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тарабынан бекитилген </w:t>
      </w:r>
      <w:r w:rsidR="00021F8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ККМге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коюлган техникалык талаптарга </w:t>
      </w:r>
      <w:r w:rsidR="00021F8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ылайык келген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ККМди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эксплуатациялоого, техникалык тейлөө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оңдоо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го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B75C54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даярдоо 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боюнча субъектке кызмат көрсөтүүчү уюм.</w:t>
      </w:r>
    </w:p>
    <w:p w:rsidR="003261C8" w:rsidRPr="003E7207" w:rsidRDefault="003261C8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Ушул Талаптарда 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пайдаланылуучу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башка терминдер жана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аныктамалар 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салык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мыйзамдарында жана 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э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лектрондук башкаруу 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жөнүндө 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мыйзамдарында аныкталган мааниде пайдаланылат.</w:t>
      </w:r>
    </w:p>
    <w:p w:rsidR="00794E7D" w:rsidRPr="00572335" w:rsidRDefault="00794E7D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794E7D" w:rsidRDefault="00E442D5" w:rsidP="0057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57233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2. </w:t>
      </w:r>
      <w:r w:rsidR="00A20EFD" w:rsidRPr="0057233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ТТБ реестрин жүргүзүү тартиби</w:t>
      </w:r>
    </w:p>
    <w:p w:rsidR="00A20EFD" w:rsidRPr="00A20EFD" w:rsidRDefault="00A20EFD" w:rsidP="00572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A20EFD" w:rsidRDefault="00E442D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EB55B3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ТТБ 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төмөнкүлөр менен 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өз ара аракеттен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ет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:</w:t>
      </w:r>
    </w:p>
    <w:p w:rsidR="00A20EFD" w:rsidRDefault="00EB55B3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1) субъект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менен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217CE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–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 төлөөчүнүн иштөө режиминде 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</w:t>
      </w:r>
      <w:r w:rsidR="00B75C5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техникалык, </w:t>
      </w:r>
      <w:r w:rsidR="009667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кепилденген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сервистик тейлөө келишим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 негизинде;</w:t>
      </w:r>
    </w:p>
    <w:p w:rsidR="00A20EFD" w:rsidRPr="00A20EFD" w:rsidRDefault="00EB55B3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2) 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жана 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 менен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– өз ара аракеттенүү жөнүндө </w:t>
      </w:r>
      <w:r w:rsid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келишимдин</w:t>
      </w:r>
      <w:r w:rsidR="00A20EFD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негизинде.</w:t>
      </w:r>
    </w:p>
    <w:p w:rsidR="00A20EFD" w:rsidRDefault="00A20EFD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4.</w:t>
      </w:r>
      <w:r w:rsidRPr="00A20EFD">
        <w:rPr>
          <w:lang w:val="ky-KG"/>
        </w:rPr>
        <w:t xml:space="preserve"> </w:t>
      </w:r>
      <w:r w:rsidRPr="00A20EFD">
        <w:rPr>
          <w:rFonts w:ascii="Times New Roman UniToktom" w:hAnsi="Times New Roman UniToktom"/>
          <w:sz w:val="28"/>
          <w:szCs w:val="28"/>
          <w:lang w:val="ky-KG"/>
        </w:rPr>
        <w:t>ТТБ</w:t>
      </w:r>
      <w:r w:rsidRPr="00A20EFD">
        <w:rPr>
          <w:rFonts w:ascii="Times New Roman UniToktom" w:eastAsia="Times New Roman" w:hAnsi="Times New Roman UniToktom" w:cs="Times New Roman"/>
          <w:sz w:val="28"/>
          <w:szCs w:val="28"/>
          <w:lang w:val="ky-KG" w:eastAsia="ru-RU"/>
        </w:rPr>
        <w:t>н</w:t>
      </w:r>
      <w:r>
        <w:rPr>
          <w:rFonts w:ascii="Times New Roman UniToktom" w:eastAsia="Times New Roman" w:hAnsi="Times New Roman UniToktom" w:cs="Times New Roman"/>
          <w:sz w:val="28"/>
          <w:szCs w:val="28"/>
          <w:lang w:val="ky-KG" w:eastAsia="ru-RU"/>
        </w:rPr>
        <w:t>ын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реестрине киргизүү үчүн арыз берүү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 ниеттенген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уюм ыйгарым укуктуу салык органына </w:t>
      </w:r>
      <w:r w:rsidR="006858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өтүнмө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685884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(кагаз </w:t>
      </w:r>
      <w:r w:rsidR="006858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жүзүндө</w:t>
      </w:r>
      <w:r w:rsidR="00685884"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)</w:t>
      </w:r>
      <w:r w:rsidR="006858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A20E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берет.</w:t>
      </w:r>
    </w:p>
    <w:p w:rsidR="00A20EFD" w:rsidRDefault="0094576C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5. 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</w:t>
      </w:r>
      <w:r w:rsidR="006858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өтүнмөнүн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ушул Талаптарга ылайык</w:t>
      </w:r>
      <w:r w:rsidR="006858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келишин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карайт.</w:t>
      </w:r>
    </w:p>
    <w:p w:rsidR="00A20EFD" w:rsidRDefault="0094576C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6.</w:t>
      </w:r>
      <w:r w:rsidRPr="0094576C">
        <w:rPr>
          <w:lang w:val="ky-KG"/>
        </w:rPr>
        <w:t xml:space="preserve"> 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Эгерде уюм ушул Талаптар</w:t>
      </w:r>
      <w:r w:rsidR="006858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га </w:t>
      </w:r>
      <w:r w:rsidR="00774AA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шайкеш</w:t>
      </w:r>
      <w:r w:rsidR="006858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келсе, 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уюм менен келишим түзөт же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ФМОго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бул уюм менен мындай келишим</w:t>
      </w:r>
      <w:r w:rsidR="00EF39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түзүүгө ыйгарым укук берет жана аны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ТТБны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 реестрине киргизет.</w:t>
      </w:r>
    </w:p>
    <w:p w:rsidR="0094576C" w:rsidRDefault="0094576C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7.</w:t>
      </w:r>
      <w:r w:rsidRPr="0094576C">
        <w:rPr>
          <w:lang w:val="ky-KG"/>
        </w:rPr>
        <w:t xml:space="preserve"> </w:t>
      </w:r>
      <w:r w:rsidRPr="0094576C">
        <w:rPr>
          <w:rFonts w:ascii="Times New Roman UniToktom" w:hAnsi="Times New Roman UniToktom"/>
          <w:sz w:val="28"/>
          <w:szCs w:val="28"/>
          <w:lang w:val="ky-KG"/>
        </w:rPr>
        <w:t>ТТБ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тарабынан милдеттенмелер аткарылбаган учурда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ыйгарым укуктуу салык органынын чечими боюнча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 ТТБнын</w:t>
      </w:r>
      <w:r w:rsidRP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реестринен чыгарылат.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Экинчи жолу </w:t>
      </w:r>
      <w:r w:rsidR="00D93E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өтүнмө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уюм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ТТБнын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реестринен чыгарылган учурдан тартып бир жылдан эрте эмес убакытта берилиши мүмкүн.</w:t>
      </w:r>
    </w:p>
    <w:p w:rsidR="0094576C" w:rsidRDefault="0094576C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217CED" w:rsidRPr="00572335" w:rsidRDefault="00217CED" w:rsidP="0057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572335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3. </w:t>
      </w:r>
      <w:r w:rsidR="0094576C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ТТБга карата талаптар</w:t>
      </w:r>
    </w:p>
    <w:p w:rsidR="00217CED" w:rsidRPr="00572335" w:rsidRDefault="00217CED" w:rsidP="0057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EB55B3" w:rsidRPr="00572335" w:rsidRDefault="00913690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57233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EB55B3" w:rsidRPr="0057233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94576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ТТБ</w:t>
      </w:r>
      <w:r w:rsid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да төмөнкүлөр болууга тийиш</w:t>
      </w:r>
      <w:r w:rsidR="00EB55B3" w:rsidRPr="0057233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:</w:t>
      </w:r>
    </w:p>
    <w:p w:rsidR="00DC4375" w:rsidRDefault="00EB55B3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ККМди иштеп чыгуучу же анын расмий өкүлү менен алардын моделдерин жана аталыштарын, санын жана жеткирүү мөөнөтүн көрсөтүү</w:t>
      </w:r>
      <w:r w:rsidR="00D93E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менен ККМди жеткирүү, техникалык жана </w:t>
      </w:r>
      <w:r w:rsidR="009667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кепилденген</w:t>
      </w:r>
      <w:r w:rsid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колдоо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келишим</w:t>
      </w:r>
      <w:r w:rsid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DC4375" w:rsidRPr="00F959CE">
        <w:rPr>
          <w:lang w:val="ky-KG"/>
        </w:rPr>
        <w:t xml:space="preserve"> 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Эгерде ТТБ ККМди иштеп чыгуучу болуп эсептелсе, анда интеллектуалдык менчикти коргоо жаатындагы Кыргыз</w:t>
      </w:r>
      <w:r w:rsidR="00D93E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Республикасынын мыйзамдарына ылайык Кыргыз Республикасынын аймагында ККМ </w:t>
      </w:r>
      <w:r w:rsid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ндүргөн иштеп чыгуучунун </w:t>
      </w:r>
      <w:r w:rsid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</w:t>
      </w:r>
      <w:r w:rsidR="00D93E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автордук укугун </w:t>
      </w:r>
      <w:r w:rsidR="00D93EC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ырастоочу</w:t>
      </w:r>
      <w:r w:rsidR="00DC4375" w:rsidRPr="00F959C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документтери болушу керек;</w:t>
      </w:r>
    </w:p>
    <w:p w:rsidR="00DC4375" w:rsidRDefault="00DC437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2)</w:t>
      </w:r>
      <w:r w:rsidRPr="00DC4375">
        <w:rPr>
          <w:lang w:val="ky-KG"/>
        </w:rPr>
        <w:t xml:space="preserve"> 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ТТБ тарабынан бекитилген чекене баалардын жана тейлөө үчүн тарифтердин өлчөмүн көрсөтүү менен ККМдин тейленүүчү моделдеринин тизмеси;</w:t>
      </w:r>
    </w:p>
    <w:p w:rsidR="00DC4375" w:rsidRDefault="00DC437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3) 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</w:t>
      </w:r>
      <w:r w:rsidR="005537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иштеп чыгуучу же анын расмий өкүлү тарабынан берилген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ККМ</w:t>
      </w:r>
      <w:r w:rsidR="005537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орнотуу,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эксплуатациялоо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оңдоо боюнча кесиптик көндүмдөрүн </w:t>
      </w:r>
      <w:r w:rsidR="005537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ырас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таган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колдонуудагы сертификаттары бар кызматкерлер;</w:t>
      </w:r>
    </w:p>
    <w:p w:rsidR="00DC4375" w:rsidRDefault="00DC437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4)</w:t>
      </w:r>
      <w:r w:rsidRPr="009459CC">
        <w:rPr>
          <w:lang w:val="ky-KG"/>
        </w:rPr>
        <w:t xml:space="preserve"> </w:t>
      </w:r>
      <w:r w:rsidR="009459CC" w:rsidRPr="009459CC">
        <w:rPr>
          <w:rFonts w:ascii="Times New Roman" w:hAnsi="Times New Roman" w:cs="Times New Roman"/>
          <w:sz w:val="28"/>
          <w:szCs w:val="28"/>
          <w:lang w:val="ky-KG"/>
        </w:rPr>
        <w:t>Бишкек жана Ош шаарларында, Кыргыз Республикасынын</w:t>
      </w:r>
      <w:r w:rsidR="009459CC">
        <w:rPr>
          <w:rFonts w:ascii="Times New Roman" w:hAnsi="Times New Roman" w:cs="Times New Roman"/>
          <w:sz w:val="28"/>
          <w:szCs w:val="28"/>
          <w:lang w:val="ky-KG"/>
        </w:rPr>
        <w:t xml:space="preserve"> райондорунда жана райондук маанидеги шаарларында ушул ТТБ тейлеген</w:t>
      </w:r>
      <w:r w:rsidR="001E5F9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9459C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E5F96">
        <w:rPr>
          <w:rFonts w:ascii="Times New Roman" w:hAnsi="Times New Roman" w:cs="Times New Roman"/>
          <w:sz w:val="28"/>
          <w:szCs w:val="28"/>
          <w:lang w:val="ky-KG"/>
        </w:rPr>
        <w:t xml:space="preserve">субъекттер тарабынан </w:t>
      </w:r>
      <w:r w:rsidR="009459CC">
        <w:rPr>
          <w:rFonts w:ascii="Times New Roman" w:hAnsi="Times New Roman" w:cs="Times New Roman"/>
          <w:sz w:val="28"/>
          <w:szCs w:val="28"/>
          <w:lang w:val="ky-KG"/>
        </w:rPr>
        <w:t>ККМ</w:t>
      </w:r>
      <w:r w:rsidR="001E5F96">
        <w:rPr>
          <w:rFonts w:ascii="Times New Roman" w:hAnsi="Times New Roman" w:cs="Times New Roman"/>
          <w:sz w:val="28"/>
          <w:szCs w:val="28"/>
          <w:lang w:val="ky-KG"/>
        </w:rPr>
        <w:t>дин</w:t>
      </w:r>
      <w:r w:rsidR="009459CC">
        <w:rPr>
          <w:rFonts w:ascii="Times New Roman" w:hAnsi="Times New Roman" w:cs="Times New Roman"/>
          <w:sz w:val="28"/>
          <w:szCs w:val="28"/>
          <w:lang w:val="ky-KG"/>
        </w:rPr>
        <w:t xml:space="preserve"> моделдери катталган жана колдонулган филиалдары</w:t>
      </w:r>
      <w:r w:rsidR="001E5F96">
        <w:rPr>
          <w:rFonts w:ascii="Times New Roman" w:hAnsi="Times New Roman" w:cs="Times New Roman"/>
          <w:sz w:val="28"/>
          <w:szCs w:val="28"/>
          <w:lang w:val="ky-KG"/>
        </w:rPr>
        <w:t>нын</w:t>
      </w:r>
      <w:r w:rsidR="009459CC">
        <w:rPr>
          <w:rFonts w:ascii="Times New Roman" w:hAnsi="Times New Roman" w:cs="Times New Roman"/>
          <w:sz w:val="28"/>
          <w:szCs w:val="28"/>
          <w:lang w:val="ky-KG"/>
        </w:rPr>
        <w:t xml:space="preserve"> жана өкүлчүлүктөрү</w:t>
      </w:r>
      <w:r w:rsidR="001E5F96">
        <w:rPr>
          <w:rFonts w:ascii="Times New Roman" w:hAnsi="Times New Roman" w:cs="Times New Roman"/>
          <w:sz w:val="28"/>
          <w:szCs w:val="28"/>
          <w:lang w:val="ky-KG"/>
        </w:rPr>
        <w:t>нүн</w:t>
      </w:r>
      <w:r w:rsidR="009459CC">
        <w:rPr>
          <w:rFonts w:ascii="Times New Roman" w:hAnsi="Times New Roman" w:cs="Times New Roman"/>
          <w:sz w:val="28"/>
          <w:szCs w:val="28"/>
          <w:lang w:val="ky-KG"/>
        </w:rPr>
        <w:t xml:space="preserve"> болуу</w:t>
      </w:r>
      <w:r w:rsidR="001E5F96">
        <w:rPr>
          <w:rFonts w:ascii="Times New Roman" w:hAnsi="Times New Roman" w:cs="Times New Roman"/>
          <w:sz w:val="28"/>
          <w:szCs w:val="28"/>
          <w:lang w:val="ky-KG"/>
        </w:rPr>
        <w:t>су</w:t>
      </w:r>
      <w:r w:rsidR="009459CC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C4375" w:rsidRDefault="00DC437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5) 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күнү-түнү техникалык колдоо көрсөтүү жана ККМ</w:t>
      </w:r>
      <w:r w:rsidR="005537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сервистик тейлөө үчүн материалдык-техникалык база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сы</w:t>
      </w: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EB55B3" w:rsidRPr="00DC4375" w:rsidRDefault="00913690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</w:t>
      </w:r>
      <w:r w:rsidR="00EB55B3"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ТТБ </w:t>
      </w:r>
      <w:r w:rsidR="005537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төмөнкүлөргө </w:t>
      </w:r>
      <w:r w:rsid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милдеттүү</w:t>
      </w:r>
      <w:r w:rsidR="00EB55B3"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:</w:t>
      </w:r>
    </w:p>
    <w:p w:rsidR="00DC4375" w:rsidRDefault="00EB55B3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DC4375"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аймагында </w:t>
      </w:r>
      <w:r w:rsidR="005537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пайдала</w:t>
      </w:r>
      <w:r w:rsidR="00DC4375"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нууга уруксат берилген контролдук-кассалык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C4375"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машиналардын реестрине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C4375"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(мындан </w:t>
      </w:r>
      <w:r w:rsidR="000C352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br/>
      </w:r>
      <w:r w:rsidR="00DC4375"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ары</w:t>
      </w:r>
      <w:r w:rsidR="005537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– </w:t>
      </w:r>
      <w:r w:rsidR="00DC4375" w:rsidRPr="00DC437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ККМ реестри) киргизилген </w:t>
      </w:r>
      <w:r w:rsidR="00604915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</w:t>
      </w:r>
      <w:r w:rsid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</w:t>
      </w:r>
      <w:r w:rsidR="005537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 w:rsid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="00604915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үлгүлөрүн гана сатууну, техникалык, </w:t>
      </w:r>
      <w:r w:rsidR="0096678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кепилденген</w:t>
      </w:r>
      <w:r w:rsidR="00604915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</w:t>
      </w:r>
      <w:r w:rsidR="00A224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сервистик </w:t>
      </w:r>
      <w:r w:rsidR="00604915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тейлөөнү жүзөгө ашыруу</w:t>
      </w:r>
      <w:r w:rsid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="00604915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DC4375" w:rsidRDefault="0060491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2) 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жана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менен өз ара аракеттенүү жөнүндө макулдашуу түзүү жана ыйгарым укуктуу салык органынын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автоматташтырылган</w:t>
      </w:r>
      <w:r w:rsidR="00084B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маалым</w:t>
      </w:r>
      <w:bookmarkStart w:id="0" w:name="_GoBack"/>
      <w:bookmarkEnd w:id="0"/>
      <w:r w:rsidR="00084B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ат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системасы</w:t>
      </w:r>
      <w:r w:rsidR="00A224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224D1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(мындан ары – АМ</w:t>
      </w:r>
      <w:r w:rsidR="00A224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</w:t>
      </w:r>
      <w:r w:rsidR="00A224D1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)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менен ККМдин интеграциясын камсыз кылуу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604915" w:rsidRDefault="0060491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 xml:space="preserve">3) 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төлөөчүнүн иш режиминде техникалык бузулуулар пайда болгон учурда сервистик кызматтарды көрсөтүү үчүн керектүү сандагы кызматкерлердин болушу;</w:t>
      </w:r>
    </w:p>
    <w:p w:rsidR="00604915" w:rsidRDefault="0060491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4) 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органынын маалыматтык системасы аркылуу реалдуу убакыт режиминде фискалдык маалыматтарды берүү боюнча </w:t>
      </w:r>
      <w:r w:rsidR="00A224D1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ККМдин 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ишине күнү-түнү мониторинг жүргүзүү жана мындай берүүнүн жоктугу аныкталган учурда ККМдин бузу</w:t>
      </w:r>
      <w:r w:rsidR="00A224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лган жерин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72 (жетимиш эки) сааттын ичинде </w:t>
      </w:r>
      <w:r w:rsidR="00A224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оңдоого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604915" w:rsidRDefault="0060491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5) субъекттер жана салык кызмат</w:t>
      </w:r>
      <w:r w:rsidR="00A224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ынын органдары кайрылган учурда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224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бузулган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ККМди 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72 (жетимиш эки) сааттан ашпаган мөөнөттө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оңдо</w:t>
      </w:r>
      <w:r w:rsidR="00A224D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ого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604915" w:rsidRDefault="00604915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6)</w:t>
      </w:r>
      <w:r w:rsidRPr="00604915">
        <w:rPr>
          <w:lang w:val="ky-KG"/>
        </w:rPr>
        <w:t xml:space="preserve">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бузулган</w:t>
      </w:r>
      <w:r w:rsidR="003B771D"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ККМди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оңдоо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боюнча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субъекттердин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кайрылууларын эсепке алуу 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журналын жүргүзүү,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анда кайрылуунун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келип түшкөн күнүн жана убактысын көрсөтүү менен оозеки жана жазуу жүзүндөгү/электрондук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кайрылуулар</w:t>
      </w:r>
      <w:r w:rsidRPr="006049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жазылат;</w:t>
      </w:r>
    </w:p>
    <w:p w:rsidR="008B0B68" w:rsidRDefault="008B0B68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7)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белгиленген мөөнөттүн ичинде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бузулган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ККМди </w:t>
      </w:r>
      <w:r w:rsidR="003B771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оңдоого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мүмкүн болбогон учурда,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АМС</w:t>
      </w:r>
      <w:r w:rsidR="001321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каттоого</w:t>
      </w:r>
      <w:r w:rsidR="001321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жана </w:t>
      </w:r>
      <w:r w:rsidR="001321D6"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оңдоо мезгилине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бузулган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ККМд</w:t>
      </w:r>
      <w:r w:rsidR="001321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ордуна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окшош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техникалык мүнөздөмөлөрү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менен, башка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бирдей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1321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оң абалдагы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ККМд</w:t>
      </w:r>
      <w:r w:rsidR="001321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субъектке акысыз берүүгө;</w:t>
      </w:r>
    </w:p>
    <w:p w:rsidR="008B0B68" w:rsidRDefault="008B0B68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8)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өз милдеттенмелерин аткаруу мүмкүн болбогон учурда, өз милдеттенмелерин аткаруу мүмкүн болбогон учурга чейин 90 (токсон) календардык күн мурда субъекттерге, ыйгарым укуктуу салык органына жана </w:t>
      </w:r>
      <w:r w:rsidR="001321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ЫСО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операторуна жазуу жүзүндө билдирүү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8B0B68" w:rsidRDefault="008B0B68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9)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</w:t>
      </w:r>
      <w:r w:rsidR="009459C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Республикасынын</w:t>
      </w:r>
      <w:r w:rsidR="009459C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кодексине</w:t>
      </w:r>
      <w:r w:rsidR="009459C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жана</w:t>
      </w:r>
      <w:r w:rsidR="009459C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1321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“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Жеке маалыматтар жөнүндө</w:t>
      </w:r>
      <w:r w:rsidR="001321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”</w:t>
      </w:r>
      <w:r w:rsidR="009459C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</w:t>
      </w:r>
      <w:r w:rsidR="009459C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Республикасынын Мыйзамына ылайык субъекттерден алынган маалыматтарды жана башка маалыматтарды коргоону камсыз кылуу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8B0B68" w:rsidRDefault="008B0B68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10) ККМге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, анын ичинде фискалдык маалыматтарга </w:t>
      </w:r>
      <w:r w:rsid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санкцияланбаган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кир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үүдөн </w:t>
      </w:r>
      <w:r w:rsidRPr="00475D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коопсуздук</w:t>
      </w:r>
      <w:r w:rsidR="00175B53" w:rsidRPr="00475D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ту </w:t>
      </w:r>
      <w:r w:rsid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камсыз кылууга;</w:t>
      </w:r>
    </w:p>
    <w:p w:rsidR="00E12217" w:rsidRDefault="00175B53" w:rsidP="00572335">
      <w:pPr>
        <w:shd w:val="clear" w:color="auto" w:fill="FFFFFF"/>
        <w:spacing w:after="0" w:line="240" w:lineRule="auto"/>
        <w:ind w:firstLine="709"/>
        <w:jc w:val="both"/>
        <w:rPr>
          <w:lang w:val="ky-KG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11) </w:t>
      </w:r>
      <w:r w:rsidR="00766B58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субъекттер</w:t>
      </w:r>
      <w:r w:rsidR="00766B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ге</w:t>
      </w:r>
      <w:r w:rsidR="00766B58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E12217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</w:t>
      </w:r>
      <w:r w:rsidR="00E1221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</w:t>
      </w:r>
      <w:r w:rsidR="00E12217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</w:t>
      </w:r>
      <w:r w:rsidR="00E1221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</w:t>
      </w:r>
      <w:r w:rsidR="00E12217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 каттал</w:t>
      </w:r>
      <w:r w:rsidR="00E1221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ган жана </w:t>
      </w:r>
      <w:r w:rsidR="00E12217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субъекттер тарабынан </w:t>
      </w:r>
      <w:r w:rsidR="00E1221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колдонулуучу, тейленип жаткан ККМдерди</w:t>
      </w:r>
      <w:r w:rsidR="00E12217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766B58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ыйгарым укуктуу салык органы тарабынан бекитилген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ККМге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карата техникалык талаптарга</w:t>
      </w:r>
      <w:r w:rsidR="009459C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чейин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, анын ичинде </w:t>
      </w:r>
      <w:r w:rsidR="00D915D2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алдын ала төлөө (</w:t>
      </w:r>
      <w:r w:rsidR="00D915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аванс</w:t>
      </w:r>
      <w:r w:rsidR="00D915D2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) жана кийин төлө</w:t>
      </w:r>
      <w:r w:rsidR="00D915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="00D915D2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(кредит) сыяктуу эсептешүү</w:t>
      </w:r>
      <w:r w:rsidR="000C352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нүн</w:t>
      </w:r>
      <w:r w:rsidR="00D915D2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түрү менен 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кассалык </w:t>
      </w:r>
      <w:r w:rsidR="00D915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эсептешүү 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операциялар</w:t>
      </w:r>
      <w:r w:rsidR="00D915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ын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жүргүзүү </w:t>
      </w:r>
      <w:r w:rsidR="00D915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боюнча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915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ККМге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карата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талаптарды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аткаруу бөлүгүндө </w:t>
      </w:r>
      <w:r w:rsidR="00D915D2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акысыз</w:t>
      </w:r>
      <w:r w:rsidR="00766B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негизде</w:t>
      </w:r>
      <w:r w:rsidR="00D915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766B58"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2023-жылдын 1-январына чейин</w:t>
      </w:r>
      <w:r w:rsidR="00766B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ки мөөнөттө </w:t>
      </w:r>
      <w:r w:rsidR="00D915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толуктап иштеп чыгууну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175B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камсыз кылууга.</w:t>
      </w:r>
      <w:r w:rsidR="000C3521" w:rsidRPr="000C3521">
        <w:rPr>
          <w:lang w:val="ky-KG"/>
        </w:rPr>
        <w:t xml:space="preserve"> </w:t>
      </w:r>
    </w:p>
    <w:p w:rsidR="008B0B68" w:rsidRDefault="008B0B68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10.</w:t>
      </w:r>
      <w:r w:rsidRPr="008B0B68">
        <w:rPr>
          <w:lang w:val="ky-KG"/>
        </w:rPr>
        <w:t xml:space="preserve"> </w:t>
      </w:r>
      <w:r>
        <w:rPr>
          <w:rFonts w:ascii="Times New Roman UniToktom" w:hAnsi="Times New Roman UniToktom"/>
          <w:sz w:val="28"/>
          <w:szCs w:val="28"/>
          <w:lang w:val="ky-KG"/>
        </w:rPr>
        <w:t>Т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төмөнкү учурларда </w:t>
      </w:r>
      <w:r w:rsidR="006560C0"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кылмыш-жаза, жарандык мыйзамдарына же </w:t>
      </w:r>
      <w:r w:rsidR="0071396D"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укук бузуулар жөнүндө мыйзамдарына ылайык жоопкерчилик тарт</w:t>
      </w:r>
      <w:r w:rsid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ыш</w:t>
      </w:r>
      <w:r w:rsidRPr="008B0B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ат:</w:t>
      </w:r>
    </w:p>
    <w:p w:rsidR="008B0B68" w:rsidRDefault="006560C0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1)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 UniToktom" w:hAnsi="Times New Roman UniToktom"/>
          <w:sz w:val="28"/>
          <w:szCs w:val="28"/>
          <w:lang w:val="ky-KG"/>
        </w:rPr>
        <w:t>ККМд</w:t>
      </w:r>
      <w:r w:rsidR="00E71670">
        <w:rPr>
          <w:rFonts w:ascii="Times New Roman UniToktom" w:hAnsi="Times New Roman UniToktom"/>
          <w:sz w:val="28"/>
          <w:szCs w:val="28"/>
          <w:lang w:val="ky-KG"/>
        </w:rPr>
        <w:t>еги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фискалдык маалыматтарды жана башка маалыматтарды 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санкцияланбаган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өзгөрт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үү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сү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үчүн, ошондой эле ККМ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программалык камсыздоосун ККМ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</w:t>
      </w:r>
      <w:r w:rsidR="00E7167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реестрине киргизгенден кийин 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санкцияланбаган 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өзгөрт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үүсү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үчүн;</w:t>
      </w:r>
    </w:p>
    <w:p w:rsidR="006560C0" w:rsidRDefault="006560C0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 xml:space="preserve">2) 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ушул Талаптардын 9-пунктунда көрсөтүлгөн милдетте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нмелерди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ыйгарым укуктуу салык органы жана/же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6560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менен өз ара аракеттенүү жөнүндө келишимди аткарбагандыгы үчүн;</w:t>
      </w:r>
    </w:p>
    <w:p w:rsidR="0048144A" w:rsidRDefault="0048144A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3) 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мамлекетке же субъектке зыян келтирген аракети/аракетсиздиги үчүн.</w:t>
      </w:r>
    </w:p>
    <w:p w:rsidR="006560C0" w:rsidRDefault="0048144A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11.</w:t>
      </w:r>
      <w:r w:rsidRPr="0048144A">
        <w:rPr>
          <w:lang w:val="ky-KG"/>
        </w:rPr>
        <w:t xml:space="preserve"> </w:t>
      </w:r>
      <w:r>
        <w:rPr>
          <w:rFonts w:ascii="Times New Roman UniToktom" w:hAnsi="Times New Roman UniToktom"/>
          <w:sz w:val="28"/>
          <w:szCs w:val="28"/>
          <w:lang w:val="ky-KG"/>
        </w:rPr>
        <w:t>ТТБнын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жоопкерчилиги 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МС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тарабынан берилген отчеттордун, салык органдарынын жана Кыргыз Республикасынын мыйзамдары менен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ТТБнын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ишин контролдоо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го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ыйгарым укук берилген башка мамлекеттик органдардын контролдоо 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br/>
        <w:t>иш-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чараларынын жыйынтыгы боюнча аныкталат.</w:t>
      </w:r>
    </w:p>
    <w:p w:rsidR="00EB55B3" w:rsidRPr="0048144A" w:rsidRDefault="00994C93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12</w:t>
      </w:r>
      <w:r w:rsidR="00EB55B3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ТТБ төмөнкүлөргө укуктуу</w:t>
      </w:r>
      <w:r w:rsidR="00EB55B3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:</w:t>
      </w:r>
    </w:p>
    <w:p w:rsidR="0048144A" w:rsidRPr="0048144A" w:rsidRDefault="00EB55B3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48144A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органынын жана </w:t>
      </w:r>
      <w:r w:rsid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ФМОну</w:t>
      </w:r>
      <w:r w:rsidR="0048144A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н кызмат адамынан </w:t>
      </w:r>
      <w:r w:rsidR="00FE06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макулдашуунун</w:t>
      </w:r>
      <w:r w:rsidR="0048144A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талаптагыдай аткарылышын талап кылууга;</w:t>
      </w:r>
    </w:p>
    <w:p w:rsidR="0048144A" w:rsidRDefault="0048144A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2)</w:t>
      </w:r>
      <w:r w:rsidRPr="0048144A">
        <w:rPr>
          <w:lang w:val="ky-KG"/>
        </w:rPr>
        <w:t xml:space="preserve"> 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органынын жана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ФМОнун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кызмат адамдарына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өз ара аракеттенүү процессинде жеткиликтүү болгон салыктык, коммерциялык жана башка сырларды сакт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оосун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талап кылууга;</w:t>
      </w:r>
    </w:p>
    <w:p w:rsidR="0048144A" w:rsidRDefault="0048144A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3) 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кызматы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нын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органынын,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ФМОнун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Кыргыз Республикасынын мыйзамдары</w:t>
      </w:r>
      <w:r w:rsidR="00C974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нда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974A1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ТТБ</w:t>
      </w:r>
      <w:r w:rsidR="00C974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нын</w:t>
      </w:r>
      <w:r w:rsidR="00C974A1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субъекттердин ишин</w:t>
      </w:r>
      <w:r w:rsidR="00C974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кон</w:t>
      </w:r>
      <w:r w:rsidR="00C974A1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тролд</w:t>
      </w:r>
      <w:r w:rsidR="00C974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оого</w:t>
      </w:r>
      <w:r w:rsidR="00C974A1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 берилген </w:t>
      </w:r>
      <w:r w:rsidR="00C974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башка</w:t>
      </w:r>
      <w:r w:rsidR="00C974A1"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мамлекеттик органдардын кызмат адамынын чечимине, аракетине же аракетсиздигине даттанууга;</w:t>
      </w:r>
    </w:p>
    <w:p w:rsidR="0048144A" w:rsidRDefault="0048144A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4) </w:t>
      </w:r>
      <w:r w:rsidR="00C974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ККМди 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каттоо, кайра каттоо, эсептен чыгаруу жана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ишине 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мониторинг жүргүзүү үчүн 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МС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ке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кирүүгө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48144A" w:rsidRDefault="0048144A" w:rsidP="00572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5) 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менен өз ара аракеттенүү жөнүндө </w:t>
      </w:r>
      <w:r w:rsidR="00C974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макулдашуу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түзүлгөндөн кийин өз кызматкерлерин А</w:t>
      </w:r>
      <w:r w:rsidR="00470C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МС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менен иштөө</w:t>
      </w:r>
      <w:r w:rsidR="00C974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боюнча тиешелүү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окутуу</w:t>
      </w:r>
      <w:r w:rsidR="00470C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48144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994C93" w:rsidRPr="00C974A1" w:rsidRDefault="00470C5F" w:rsidP="00C974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6) </w:t>
      </w:r>
      <w:r w:rsidRPr="00470C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субъект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тарабынан </w:t>
      </w:r>
      <w:r w:rsidRPr="00470C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келишимде көрсөтүлгөн шарттар аткар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ыл</w:t>
      </w:r>
      <w:r w:rsidRPr="00470C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баган учурда ККМди тейлөө келишимин бузууга.</w:t>
      </w:r>
    </w:p>
    <w:sectPr w:rsidR="00994C93" w:rsidRPr="00C974A1" w:rsidSect="00572335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6BA" w:rsidRDefault="008166BA">
      <w:pPr>
        <w:spacing w:after="0" w:line="240" w:lineRule="auto"/>
      </w:pPr>
      <w:r>
        <w:separator/>
      </w:r>
    </w:p>
  </w:endnote>
  <w:endnote w:type="continuationSeparator" w:id="0">
    <w:p w:rsidR="008166BA" w:rsidRDefault="0081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UniToktom">
    <w:altName w:val="Times New Roman"/>
    <w:charset w:val="CC"/>
    <w:family w:val="roman"/>
    <w:pitch w:val="variable"/>
    <w:sig w:usb0="00000001" w:usb1="0000387A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62824009"/>
      <w:docPartObj>
        <w:docPartGallery w:val="Page Numbers (Bottom of Page)"/>
        <w:docPartUnique/>
      </w:docPartObj>
    </w:sdtPr>
    <w:sdtEndPr/>
    <w:sdtContent>
      <w:p w:rsidR="00794E7D" w:rsidRPr="00794E7D" w:rsidRDefault="00794E7D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94E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4E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4E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4B4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94E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44CF" w:rsidRPr="00794E7D" w:rsidRDefault="00084B42">
    <w:pPr>
      <w:spacing w:line="14" w:lineRule="auto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6BA" w:rsidRDefault="008166BA">
      <w:pPr>
        <w:spacing w:after="0" w:line="240" w:lineRule="auto"/>
      </w:pPr>
      <w:r>
        <w:separator/>
      </w:r>
    </w:p>
  </w:footnote>
  <w:footnote w:type="continuationSeparator" w:id="0">
    <w:p w:rsidR="008166BA" w:rsidRDefault="00816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E3D71"/>
    <w:multiLevelType w:val="hybridMultilevel"/>
    <w:tmpl w:val="B102154A"/>
    <w:lvl w:ilvl="0" w:tplc="2910B756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F712F8AC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A80A2278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9814C1C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4F888EC2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35706EE0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FBD00E3A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329C0AC0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BBD2060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1">
    <w:nsid w:val="337961A5"/>
    <w:multiLevelType w:val="hybridMultilevel"/>
    <w:tmpl w:val="93CA103A"/>
    <w:lvl w:ilvl="0" w:tplc="E6560544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490A776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FA86A6F6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C39A924E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43E4F9A0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F600092E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92BCB568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0DFE31CA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A304480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2">
    <w:nsid w:val="4C896E9A"/>
    <w:multiLevelType w:val="hybridMultilevel"/>
    <w:tmpl w:val="B602E86A"/>
    <w:lvl w:ilvl="0" w:tplc="DE889C40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A50EE3A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B95A4BB4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C2A48BE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6C5EED84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67DE4150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2EB8978A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2F7C2388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8DE6166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3">
    <w:nsid w:val="4E846624"/>
    <w:multiLevelType w:val="multilevel"/>
    <w:tmpl w:val="88B6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935A73"/>
    <w:multiLevelType w:val="hybridMultilevel"/>
    <w:tmpl w:val="75A23EF6"/>
    <w:lvl w:ilvl="0" w:tplc="D0307430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9E015C2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2C869516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FD08C05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3A10CE56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5A8298C2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EE84CEC8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80B63322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0DE6AF4C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5">
    <w:nsid w:val="5DD61AAB"/>
    <w:multiLevelType w:val="hybridMultilevel"/>
    <w:tmpl w:val="70D8AB0C"/>
    <w:lvl w:ilvl="0" w:tplc="7CD457D0">
      <w:start w:val="1"/>
      <w:numFmt w:val="decimal"/>
      <w:lvlText w:val="%1."/>
      <w:lvlJc w:val="left"/>
      <w:pPr>
        <w:ind w:left="109" w:hanging="28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38AECDF6">
      <w:start w:val="1"/>
      <w:numFmt w:val="bullet"/>
      <w:lvlText w:val="•"/>
      <w:lvlJc w:val="left"/>
      <w:pPr>
        <w:ind w:left="2809" w:hanging="286"/>
      </w:pPr>
      <w:rPr>
        <w:rFonts w:hint="default"/>
      </w:rPr>
    </w:lvl>
    <w:lvl w:ilvl="2" w:tplc="13AC00FA">
      <w:start w:val="1"/>
      <w:numFmt w:val="bullet"/>
      <w:lvlText w:val="•"/>
      <w:lvlJc w:val="left"/>
      <w:pPr>
        <w:ind w:left="3528" w:hanging="286"/>
      </w:pPr>
      <w:rPr>
        <w:rFonts w:hint="default"/>
      </w:rPr>
    </w:lvl>
    <w:lvl w:ilvl="3" w:tplc="F02C7380">
      <w:start w:val="1"/>
      <w:numFmt w:val="bullet"/>
      <w:lvlText w:val="•"/>
      <w:lvlJc w:val="left"/>
      <w:pPr>
        <w:ind w:left="4247" w:hanging="286"/>
      </w:pPr>
      <w:rPr>
        <w:rFonts w:hint="default"/>
      </w:rPr>
    </w:lvl>
    <w:lvl w:ilvl="4" w:tplc="937682A8">
      <w:start w:val="1"/>
      <w:numFmt w:val="bullet"/>
      <w:lvlText w:val="•"/>
      <w:lvlJc w:val="left"/>
      <w:pPr>
        <w:ind w:left="4966" w:hanging="286"/>
      </w:pPr>
      <w:rPr>
        <w:rFonts w:hint="default"/>
      </w:rPr>
    </w:lvl>
    <w:lvl w:ilvl="5" w:tplc="FD16D394">
      <w:start w:val="1"/>
      <w:numFmt w:val="bullet"/>
      <w:lvlText w:val="•"/>
      <w:lvlJc w:val="left"/>
      <w:pPr>
        <w:ind w:left="5684" w:hanging="286"/>
      </w:pPr>
      <w:rPr>
        <w:rFonts w:hint="default"/>
      </w:rPr>
    </w:lvl>
    <w:lvl w:ilvl="6" w:tplc="84AE8CCE">
      <w:start w:val="1"/>
      <w:numFmt w:val="bullet"/>
      <w:lvlText w:val="•"/>
      <w:lvlJc w:val="left"/>
      <w:pPr>
        <w:ind w:left="6403" w:hanging="286"/>
      </w:pPr>
      <w:rPr>
        <w:rFonts w:hint="default"/>
      </w:rPr>
    </w:lvl>
    <w:lvl w:ilvl="7" w:tplc="3294B4E6">
      <w:start w:val="1"/>
      <w:numFmt w:val="bullet"/>
      <w:lvlText w:val="•"/>
      <w:lvlJc w:val="left"/>
      <w:pPr>
        <w:ind w:left="7122" w:hanging="286"/>
      </w:pPr>
      <w:rPr>
        <w:rFonts w:hint="default"/>
      </w:rPr>
    </w:lvl>
    <w:lvl w:ilvl="8" w:tplc="7EC01EC2">
      <w:start w:val="1"/>
      <w:numFmt w:val="bullet"/>
      <w:lvlText w:val="•"/>
      <w:lvlJc w:val="left"/>
      <w:pPr>
        <w:ind w:left="7841" w:hanging="286"/>
      </w:pPr>
      <w:rPr>
        <w:rFonts w:hint="default"/>
      </w:rPr>
    </w:lvl>
  </w:abstractNum>
  <w:abstractNum w:abstractNumId="6">
    <w:nsid w:val="75BA2E6A"/>
    <w:multiLevelType w:val="hybridMultilevel"/>
    <w:tmpl w:val="BB8EC0CE"/>
    <w:lvl w:ilvl="0" w:tplc="2E2CA5C0">
      <w:start w:val="3"/>
      <w:numFmt w:val="decimal"/>
      <w:lvlText w:val="%1."/>
      <w:lvlJc w:val="left"/>
      <w:pPr>
        <w:ind w:left="109" w:hanging="28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F968656">
      <w:start w:val="1"/>
      <w:numFmt w:val="bullet"/>
      <w:lvlText w:val="•"/>
      <w:lvlJc w:val="left"/>
      <w:pPr>
        <w:ind w:left="3551" w:hanging="286"/>
      </w:pPr>
      <w:rPr>
        <w:rFonts w:hint="default"/>
      </w:rPr>
    </w:lvl>
    <w:lvl w:ilvl="2" w:tplc="2398C0B4">
      <w:start w:val="1"/>
      <w:numFmt w:val="bullet"/>
      <w:lvlText w:val="•"/>
      <w:lvlJc w:val="left"/>
      <w:pPr>
        <w:ind w:left="4187" w:hanging="286"/>
      </w:pPr>
      <w:rPr>
        <w:rFonts w:hint="default"/>
      </w:rPr>
    </w:lvl>
    <w:lvl w:ilvl="3" w:tplc="3EA00356">
      <w:start w:val="1"/>
      <w:numFmt w:val="bullet"/>
      <w:lvlText w:val="•"/>
      <w:lvlJc w:val="left"/>
      <w:pPr>
        <w:ind w:left="4824" w:hanging="286"/>
      </w:pPr>
      <w:rPr>
        <w:rFonts w:hint="default"/>
      </w:rPr>
    </w:lvl>
    <w:lvl w:ilvl="4" w:tplc="452E8782">
      <w:start w:val="1"/>
      <w:numFmt w:val="bullet"/>
      <w:lvlText w:val="•"/>
      <w:lvlJc w:val="left"/>
      <w:pPr>
        <w:ind w:left="5460" w:hanging="286"/>
      </w:pPr>
      <w:rPr>
        <w:rFonts w:hint="default"/>
      </w:rPr>
    </w:lvl>
    <w:lvl w:ilvl="5" w:tplc="0E760C14">
      <w:start w:val="1"/>
      <w:numFmt w:val="bullet"/>
      <w:lvlText w:val="•"/>
      <w:lvlJc w:val="left"/>
      <w:pPr>
        <w:ind w:left="6097" w:hanging="286"/>
      </w:pPr>
      <w:rPr>
        <w:rFonts w:hint="default"/>
      </w:rPr>
    </w:lvl>
    <w:lvl w:ilvl="6" w:tplc="DB54BCFC">
      <w:start w:val="1"/>
      <w:numFmt w:val="bullet"/>
      <w:lvlText w:val="•"/>
      <w:lvlJc w:val="left"/>
      <w:pPr>
        <w:ind w:left="6733" w:hanging="286"/>
      </w:pPr>
      <w:rPr>
        <w:rFonts w:hint="default"/>
      </w:rPr>
    </w:lvl>
    <w:lvl w:ilvl="7" w:tplc="A95CC784">
      <w:start w:val="1"/>
      <w:numFmt w:val="bullet"/>
      <w:lvlText w:val="•"/>
      <w:lvlJc w:val="left"/>
      <w:pPr>
        <w:ind w:left="7369" w:hanging="286"/>
      </w:pPr>
      <w:rPr>
        <w:rFonts w:hint="default"/>
      </w:rPr>
    </w:lvl>
    <w:lvl w:ilvl="8" w:tplc="965CC37E">
      <w:start w:val="1"/>
      <w:numFmt w:val="bullet"/>
      <w:lvlText w:val="•"/>
      <w:lvlJc w:val="left"/>
      <w:pPr>
        <w:ind w:left="8006" w:hanging="286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E9D"/>
    <w:rsid w:val="00021F8E"/>
    <w:rsid w:val="0004684E"/>
    <w:rsid w:val="00084B42"/>
    <w:rsid w:val="000855E2"/>
    <w:rsid w:val="000A75DA"/>
    <w:rsid w:val="000B33C2"/>
    <w:rsid w:val="000C3521"/>
    <w:rsid w:val="000D231F"/>
    <w:rsid w:val="00115BE8"/>
    <w:rsid w:val="001321D6"/>
    <w:rsid w:val="00175B53"/>
    <w:rsid w:val="001E5916"/>
    <w:rsid w:val="001E5F96"/>
    <w:rsid w:val="001F2F3A"/>
    <w:rsid w:val="00217CED"/>
    <w:rsid w:val="002262AC"/>
    <w:rsid w:val="0024243A"/>
    <w:rsid w:val="002E5783"/>
    <w:rsid w:val="003261C8"/>
    <w:rsid w:val="003B771D"/>
    <w:rsid w:val="003C7B13"/>
    <w:rsid w:val="003D619A"/>
    <w:rsid w:val="004615E5"/>
    <w:rsid w:val="00470C5F"/>
    <w:rsid w:val="00475D4A"/>
    <w:rsid w:val="0048144A"/>
    <w:rsid w:val="004E1FB5"/>
    <w:rsid w:val="004F7F10"/>
    <w:rsid w:val="0050223C"/>
    <w:rsid w:val="00530660"/>
    <w:rsid w:val="005357DA"/>
    <w:rsid w:val="0055379C"/>
    <w:rsid w:val="00572335"/>
    <w:rsid w:val="00604915"/>
    <w:rsid w:val="006560C0"/>
    <w:rsid w:val="006852A9"/>
    <w:rsid w:val="00685884"/>
    <w:rsid w:val="006914FA"/>
    <w:rsid w:val="006F7636"/>
    <w:rsid w:val="0071396D"/>
    <w:rsid w:val="007610DA"/>
    <w:rsid w:val="00766B58"/>
    <w:rsid w:val="00774AAD"/>
    <w:rsid w:val="00777A4D"/>
    <w:rsid w:val="00794E7D"/>
    <w:rsid w:val="007C17E7"/>
    <w:rsid w:val="008166BA"/>
    <w:rsid w:val="00816E87"/>
    <w:rsid w:val="008272AD"/>
    <w:rsid w:val="008A0AC0"/>
    <w:rsid w:val="008B0B68"/>
    <w:rsid w:val="008E036F"/>
    <w:rsid w:val="008E2772"/>
    <w:rsid w:val="00913690"/>
    <w:rsid w:val="0094576C"/>
    <w:rsid w:val="009459CC"/>
    <w:rsid w:val="00966784"/>
    <w:rsid w:val="00994C93"/>
    <w:rsid w:val="009F0093"/>
    <w:rsid w:val="00A060ED"/>
    <w:rsid w:val="00A20EFD"/>
    <w:rsid w:val="00A224D1"/>
    <w:rsid w:val="00B13724"/>
    <w:rsid w:val="00B42B97"/>
    <w:rsid w:val="00B56397"/>
    <w:rsid w:val="00B577A3"/>
    <w:rsid w:val="00B6624C"/>
    <w:rsid w:val="00B75C54"/>
    <w:rsid w:val="00B81DAB"/>
    <w:rsid w:val="00BA6935"/>
    <w:rsid w:val="00BF0CCC"/>
    <w:rsid w:val="00C34853"/>
    <w:rsid w:val="00C974A1"/>
    <w:rsid w:val="00CA6906"/>
    <w:rsid w:val="00CB6046"/>
    <w:rsid w:val="00D17E93"/>
    <w:rsid w:val="00D831C1"/>
    <w:rsid w:val="00D915D2"/>
    <w:rsid w:val="00D93EC5"/>
    <w:rsid w:val="00D96670"/>
    <w:rsid w:val="00DA190A"/>
    <w:rsid w:val="00DC4375"/>
    <w:rsid w:val="00DE3134"/>
    <w:rsid w:val="00DE536C"/>
    <w:rsid w:val="00E12217"/>
    <w:rsid w:val="00E442D5"/>
    <w:rsid w:val="00E71670"/>
    <w:rsid w:val="00EB55B3"/>
    <w:rsid w:val="00ED4E9D"/>
    <w:rsid w:val="00EE70C6"/>
    <w:rsid w:val="00EF39D1"/>
    <w:rsid w:val="00F026C4"/>
    <w:rsid w:val="00F17C9D"/>
    <w:rsid w:val="00F56A42"/>
    <w:rsid w:val="00F94EF6"/>
    <w:rsid w:val="00F959CE"/>
    <w:rsid w:val="00FA0814"/>
    <w:rsid w:val="00FC4148"/>
    <w:rsid w:val="00FE0658"/>
    <w:rsid w:val="00FE7B09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B0795F5-B939-4483-ADB1-8E8C867D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34853"/>
    <w:pPr>
      <w:widowControl w:val="0"/>
      <w:spacing w:after="0" w:line="240" w:lineRule="auto"/>
      <w:ind w:left="2526"/>
      <w:outlineLvl w:val="0"/>
    </w:pPr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57DA"/>
    <w:rPr>
      <w:color w:val="0000FF"/>
      <w:u w:val="single"/>
    </w:rPr>
  </w:style>
  <w:style w:type="character" w:styleId="a4">
    <w:name w:val="Strong"/>
    <w:basedOn w:val="a0"/>
    <w:uiPriority w:val="22"/>
    <w:qFormat/>
    <w:rsid w:val="00EE70C6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C34853"/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paragraph" w:styleId="a5">
    <w:name w:val="Body Text"/>
    <w:basedOn w:val="a"/>
    <w:link w:val="a6"/>
    <w:uiPriority w:val="1"/>
    <w:qFormat/>
    <w:rsid w:val="00C34853"/>
    <w:pPr>
      <w:widowControl w:val="0"/>
      <w:spacing w:after="0" w:line="240" w:lineRule="auto"/>
      <w:ind w:left="109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C34853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syntaxerr">
    <w:name w:val="syntax_err"/>
    <w:basedOn w:val="a0"/>
    <w:rsid w:val="00CA6906"/>
  </w:style>
  <w:style w:type="paragraph" w:styleId="a7">
    <w:name w:val="header"/>
    <w:basedOn w:val="a"/>
    <w:link w:val="a8"/>
    <w:uiPriority w:val="99"/>
    <w:unhideWhenUsed/>
    <w:rsid w:val="00EB5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55B3"/>
  </w:style>
  <w:style w:type="paragraph" w:styleId="a9">
    <w:name w:val="footer"/>
    <w:basedOn w:val="a"/>
    <w:link w:val="aa"/>
    <w:uiPriority w:val="99"/>
    <w:unhideWhenUsed/>
    <w:rsid w:val="00EB5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55B3"/>
  </w:style>
  <w:style w:type="paragraph" w:styleId="ab">
    <w:name w:val="Balloon Text"/>
    <w:basedOn w:val="a"/>
    <w:link w:val="ac"/>
    <w:uiPriority w:val="99"/>
    <w:semiHidden/>
    <w:unhideWhenUsed/>
    <w:rsid w:val="00B42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42B9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F95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781C7-FB2C-4215-A08A-F065E4630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Кыдыргычов Исламбек</cp:lastModifiedBy>
  <cp:revision>3</cp:revision>
  <cp:lastPrinted>2022-04-06T11:55:00Z</cp:lastPrinted>
  <dcterms:created xsi:type="dcterms:W3CDTF">2022-04-15T09:03:00Z</dcterms:created>
  <dcterms:modified xsi:type="dcterms:W3CDTF">2022-04-15T09:20:00Z</dcterms:modified>
</cp:coreProperties>
</file>